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Data"/>
      </w:pPr>
      <w:r>
        <w:t xml:space="preserve">Informacja prasowa   ·   20 października 2026</w:t>
      </w:r>
    </w:p>
    <w:p>
      <w:pPr>
        <w:pStyle w:val="Heading1"/>
      </w:pPr>
      <w:r>
        <w:t xml:space="preserve">Chór, przystań i instruktor objazdowy. Polskie towarzystwa wioślarskie 1878–1939</w:t>
      </w:r>
    </w:p>
    <w:p>
      <w:pPr>
        <w:pStyle w:val="Lead"/>
      </w:pPr>
      <w:r>
        <w:t xml:space="preserve">Towarzystwa wioślarskie miały w dwudziestoleciu międzywojennym własne budynki nad wodą, sztandary, a czasem nawet chór. Związek utrzymywał dla nich stałego instruktora objazdowego, który jeździł po klubach na prowincji. Naliczyliśmy 171 takich organizacji w 61 miejscowościach, od Gdańska po Pińsk. Co trzecia wiosłowała na Wiśle.</w:t>
      </w:r>
    </w:p>
    <w:p>
      <w:r>
        <w:t xml:space="preserve">We wrześniu 2026 roku uruchomiliśmy bazę polskich towarzystw i klubów wioślarskich. Jest w niej 257 opisów, od Gdańska po Pińsk. Każdy ma własną stronę.</w:t>
      </w:r>
    </w:p>
    <w:p>
      <w:r>
        <w:t xml:space="preserve">Żeby ją zbudować, przeszliśmy 261 numerów „Sportu Wodnego” z lat trzydziestych, spisy klubów drukowane przez związek, monografie klubowe i rejestr zabytków. Przy wpisach jest 2456 odnośników z cytatami, a tam, gdzie źródła się różnią, pokazujemy obie wersje.</w:t>
      </w:r>
    </w:p>
    <w:p>
      <w:r>
        <w:t xml:space="preserve">Baza jest otwarta pod adresem stanwody.org/towarzystwa-i-kluby-wioslarskie, po polsku i po angielsku. Liczby w tym materiale pochodzą z niej.</w:t>
      </w:r>
    </w:p>
    <w:p>
      <w:pPr>
        <w:pStyle w:val="Heading2"/>
      </w:pPr>
      <w:r>
        <w:t xml:space="preserve">Sztandary, orkiestra i msza na otwarcie sezonu</w:t>
      </w:r>
    </w:p>
    <w:p>
      <w:r>
        <w:t xml:space="preserve">W maju 1932 roku warszawskie kluby otwierały sezon wspólnie. Plutony wioślarskie zebrały się rano na swoich przystaniach, ustawiły się ze sztandarami według przynależności klubowej i poprzedzane orkiestrą wojskową pomaszerowały na nabożeństwo do kościoła świętego Józefa. Pieśni odśpiewał chór „Duda” Warszawskiego Towarzystwa Wioślarskiego. Potem pochód przeszedł Krakowskim Przedmieściem, Nowym Światem i Książęcą na przystań Klubu Wioślarskiego „Syrena”, gdzie odbyła się główna część uroczystości.</w:t>
      </w:r>
    </w:p>
    <w:p>
      <w:r>
        <w:t xml:space="preserve">Sprawozdawca „Sportu Wodnego” policzył idących i nie był zadowolony.</w:t>
      </w:r>
    </w:p>
    <w:p>
      <w:pPr>
        <w:pStyle w:val="Cytat"/>
      </w:pPr>
      <w:r>
        <w:t xml:space="preserve">„Plutony wioślarskie, zgrupowane według przynależności klubowych, ze sztandarami, jak na stolicę niezbyt niestety liczne (W. Klub Wioślarek reprezentowany był tylko przez trzy wioślarki, co przecież mija się z celem propagandowym wspólnego otwarcia)”.</w:t>
      </w:r>
    </w:p>
    <w:p>
      <w:r>
        <w:t xml:space="preserve">Towarzystwo wioślarskie było stowarzyszeniem z majątkiem: dom w mieście, przystań nad wodą, tabor łodzi i sala, której w Warszawie brakowało innym.</w:t>
      </w:r>
    </w:p>
    <w:p>
      <w:pPr>
        <w:pStyle w:val="Cytat"/>
      </w:pPr>
      <w:r>
        <w:t xml:space="preserve">„W Warszawie jest stosunkowo nieznaczna ilość wielkich sal, przydatnych na liczniejsze zebrania towarzyskie i zgromadzenia, mniej zasobne przeto organizacje korzystają stale dla swych celów z lokalu W.T.W., które niejednokrotnie, w zależności od celu zebrania, oddaje swój lokal po cenie kosztu lub zupełnie bezpłatnie”.</w:t>
      </w:r>
    </w:p>
    <w:p>
      <w:r>
        <w:t xml:space="preserve">Od 1925 roku towarzystwa miały też wspólne pismo. Dwutygodnik „Sport Wodny”, organ związku, wychodził do sierpnia 1939 roku i drukował listy klubów, wyniki regat, sprawozdania z sejmików, rozkłady spływów oraz reklamy stoczni łodzi.</w:t>
      </w:r>
    </w:p>
    <w:p>
      <w:r>
        <w:t xml:space="preserve">W 1929 roku związek powołał stałego instruktora objazdowego dla towarzystw prowincjonalnych. Urząd objął Adolf Olszewski, wioślarz mistrzowskiej osady WTW z 1924 roku, a poziom osad podniósł się w tych miastach, w których pracował.</w:t>
      </w:r>
    </w:p>
    <w:p>
      <w:r>
        <w:t xml:space="preserve">Łodzie próbowano robić u siebie. Projekt związkowej wytwórni upadł i kupowano używane łodzie za granicą, ale wileńskie towarzystwo miało własne warsztaty. W 1934 roku ksiądz poświęcił tam trzy nowe łodzie, a potem odbyła się ich defilada na Wilii, prowadzona przez mistrzynię Polski.</w:t>
      </w:r>
    </w:p>
    <w:p>
      <w:pPr>
        <w:pStyle w:val="Heading2"/>
      </w:pPr>
      <w:r>
        <w:t xml:space="preserve">Mapa towarzystw to mapa wielkich rzek</w:t>
      </w:r>
    </w:p>
    <w:p>
      <w:r>
        <w:t xml:space="preserve">Wioślarstwo wyścigowe wymagało długich i prostych odcinków wody, dlatego towarzystwa powstawały przede wszystkim nad dużymi rzekami. Przystań wyznaczała miejsce działalności klubu na lata, a często na kolejne pokolenia.</w:t>
      </w:r>
    </w:p>
    <w:tbl>
      <w:tblPr>
        <w:tblStyle w:val="Normal"/>
        <w:tblW w:w="0" w:type="auto"/>
        <w:tblBorders>
          <w:top w:val="single" w:sz="4" w:color="D9D9D9"/>
          <w:bottom w:val="single" w:sz="4" w:color="D9D9D9"/>
          <w:insideH w:val="single" w:sz="4" w:color="D9D9D9"/>
        </w:tblBorders>
      </w:tblPr>
      <w:tr>
        <w:tc>
          <w:tcPr>
            <w:tcW w:w="4400" w:type="dxa"/>
          </w:tcPr>
          <w:p>
            <w:r>
              <w:rPr>
                <w:b/>
              </w:rPr>
              <w:t xml:space="preserve">Akwen</w:t>
            </w:r>
          </w:p>
        </w:tc>
        <w:tc>
          <w:tcPr>
            <w:tcW w:w="4400" w:type="dxa"/>
          </w:tcPr>
          <w:p>
            <w:r>
              <w:rPr>
                <w:b/>
              </w:rPr>
              <w:t xml:space="preserve">Ile towarzystw i klubów w spisie</w:t>
            </w:r>
          </w:p>
        </w:tc>
      </w:tr>
      <w:tr>
        <w:tc>
          <w:tcPr>
            <w:tcW w:w="4400" w:type="dxa"/>
          </w:tcPr>
          <w:p>
            <w:r>
              <w:t xml:space="preserve">Wisła</w:t>
            </w:r>
          </w:p>
        </w:tc>
        <w:tc>
          <w:tcPr>
            <w:tcW w:w="4400" w:type="dxa"/>
          </w:tcPr>
          <w:p>
            <w:r>
              <w:t xml:space="preserve">59</w:t>
            </w:r>
          </w:p>
        </w:tc>
      </w:tr>
      <w:tr>
        <w:tc>
          <w:tcPr>
            <w:tcW w:w="4400" w:type="dxa"/>
          </w:tcPr>
          <w:p>
            <w:r>
              <w:t xml:space="preserve">Warta</w:t>
            </w:r>
          </w:p>
        </w:tc>
        <w:tc>
          <w:tcPr>
            <w:tcW w:w="4400" w:type="dxa"/>
          </w:tcPr>
          <w:p>
            <w:r>
              <w:t xml:space="preserve">11</w:t>
            </w:r>
          </w:p>
        </w:tc>
      </w:tr>
      <w:tr>
        <w:tc>
          <w:tcPr>
            <w:tcW w:w="4400" w:type="dxa"/>
          </w:tcPr>
          <w:p>
            <w:r>
              <w:t xml:space="preserve">Brda</w:t>
            </w:r>
          </w:p>
        </w:tc>
        <w:tc>
          <w:tcPr>
            <w:tcW w:w="4400" w:type="dxa"/>
          </w:tcPr>
          <w:p>
            <w:r>
              <w:t xml:space="preserve">10</w:t>
            </w:r>
          </w:p>
        </w:tc>
      </w:tr>
      <w:tr>
        <w:tc>
          <w:tcPr>
            <w:tcW w:w="4400" w:type="dxa"/>
          </w:tcPr>
          <w:p>
            <w:r>
              <w:t xml:space="preserve">Wilia</w:t>
            </w:r>
          </w:p>
        </w:tc>
        <w:tc>
          <w:tcPr>
            <w:tcW w:w="4400" w:type="dxa"/>
          </w:tcPr>
          <w:p>
            <w:r>
              <w:t xml:space="preserve">9</w:t>
            </w:r>
          </w:p>
        </w:tc>
      </w:tr>
      <w:tr>
        <w:tc>
          <w:tcPr>
            <w:tcW w:w="4400" w:type="dxa"/>
          </w:tcPr>
          <w:p>
            <w:r>
              <w:t xml:space="preserve">San</w:t>
            </w:r>
          </w:p>
        </w:tc>
        <w:tc>
          <w:tcPr>
            <w:tcW w:w="4400" w:type="dxa"/>
          </w:tcPr>
          <w:p>
            <w:r>
              <w:t xml:space="preserve">7</w:t>
            </w:r>
          </w:p>
        </w:tc>
      </w:tr>
      <w:tr>
        <w:tc>
          <w:tcPr>
            <w:tcW w:w="4400" w:type="dxa"/>
          </w:tcPr>
          <w:p>
            <w:r>
              <w:t xml:space="preserve">Prosna</w:t>
            </w:r>
          </w:p>
        </w:tc>
        <w:tc>
          <w:tcPr>
            <w:tcW w:w="4400" w:type="dxa"/>
          </w:tcPr>
          <w:p>
            <w:r>
              <w:t xml:space="preserve">5</w:t>
            </w:r>
          </w:p>
        </w:tc>
      </w:tr>
      <w:tr>
        <w:tc>
          <w:tcPr>
            <w:tcW w:w="4400" w:type="dxa"/>
          </w:tcPr>
          <w:p>
            <w:r>
              <w:t xml:space="preserve">Martwa Wisła</w:t>
            </w:r>
          </w:p>
        </w:tc>
        <w:tc>
          <w:tcPr>
            <w:tcW w:w="4400" w:type="dxa"/>
          </w:tcPr>
          <w:p>
            <w:r>
              <w:t xml:space="preserve">3</w:t>
            </w:r>
          </w:p>
        </w:tc>
      </w:tr>
      <w:tr>
        <w:tc>
          <w:tcPr>
            <w:tcW w:w="4400" w:type="dxa"/>
          </w:tcPr>
          <w:p>
            <w:r>
              <w:t xml:space="preserve">Niemen</w:t>
            </w:r>
          </w:p>
        </w:tc>
        <w:tc>
          <w:tcPr>
            <w:tcW w:w="4400" w:type="dxa"/>
          </w:tcPr>
          <w:p>
            <w:r>
              <w:t xml:space="preserve">3</w:t>
            </w:r>
          </w:p>
        </w:tc>
      </w:tr>
      <w:tr>
        <w:tc>
          <w:tcPr>
            <w:tcW w:w="4400" w:type="dxa"/>
          </w:tcPr>
          <w:p>
            <w:r>
              <w:t xml:space="preserve">Styr</w:t>
            </w:r>
          </w:p>
        </w:tc>
        <w:tc>
          <w:tcPr>
            <w:tcW w:w="4400" w:type="dxa"/>
          </w:tcPr>
          <w:p>
            <w:r>
              <w:t xml:space="preserve">3</w:t>
            </w:r>
          </w:p>
        </w:tc>
      </w:tr>
      <w:tr>
        <w:tc>
          <w:tcPr>
            <w:tcW w:w="4400" w:type="dxa"/>
          </w:tcPr>
          <w:p>
            <w:r>
              <w:t xml:space="preserve">Pilica</w:t>
            </w:r>
          </w:p>
        </w:tc>
        <w:tc>
          <w:tcPr>
            <w:tcW w:w="4400" w:type="dxa"/>
          </w:tcPr>
          <w:p>
            <w:r>
              <w:t xml:space="preserve">3</w:t>
            </w:r>
          </w:p>
        </w:tc>
      </w:tr>
      <w:tr>
        <w:tc>
          <w:tcPr>
            <w:tcW w:w="4400" w:type="dxa"/>
          </w:tcPr>
          <w:p>
            <w:r>
              <w:t xml:space="preserve">bez ustalonego akwenu</w:t>
            </w:r>
          </w:p>
        </w:tc>
        <w:tc>
          <w:tcPr>
            <w:tcW w:w="4400" w:type="dxa"/>
          </w:tcPr>
          <w:p>
            <w:r>
              <w:t xml:space="preserve">20</w:t>
            </w:r>
          </w:p>
        </w:tc>
      </w:tr>
    </w:tbl>
    <w:p/>
    <w:p>
      <w:r>
        <w:t xml:space="preserve">Na Wiśle działało 59 ze 171 towarzystw i klubów ujętych w naszym spisie. Były rozrzucone wzdłuż całej rzeki – od Krakowa po Gdańsk. Pozostałe organizacje działały przede wszystkim nad kilkoma dużymi rzekami oraz jeziorami. Dla wioślarstwa wyczynowego w całym kraju właściwie jeden obiekt pełnił funkcję toru regatowego: Brdyujście pod Bydgoszczą. Od 1920 roku odbywały się tam mistrzostwa Polski, a w 1929 roku mistrzostwa Europy.</w:t>
      </w:r>
    </w:p>
    <w:p>
      <w:r>
        <w:t xml:space="preserve">Wioślarze pokonywali jednak znacznie większe dystanse niż długość toru regatowego. W 1920 roku pięciu zawodników Akademickiego Związku Sportowego w Krakowie przepłynęło czwórką wyścigową 400 kilometrów do Warszawy. Do Bydgoszczy ruszyli już statkiem, bo na dalszą podróż innym środkiem transportu nie mieli pieniędzy.</w:t>
      </w:r>
    </w:p>
    <w:p>
      <w:pPr>
        <w:pStyle w:val="Heading2"/>
      </w:pPr>
      <w:r>
        <w:t xml:space="preserve">Najpierw mieszczanie, potem wojsko</w:t>
      </w:r>
    </w:p>
    <w:p>
      <w:r>
        <w:t xml:space="preserve">Na liście klubów zrzeszonych w związku w 1930 roku widać dwa wyraźne etapy rozwoju wioślarstwa. Pierwszy to 15 towarzystw założonych w ciągu 36 lat, przede wszystkim w miastach takich jak Płock, Włocławek, Kalisz, Konin, Łomża, Pułtusk, Nowy Sącz i Kruszwica.</w:t>
      </w:r>
    </w:p>
    <w:p>
      <w:r>
        <w:t xml:space="preserve">Drugi etap rozpoczął się po odzyskaniu niepodległości. W ciągu zaledwie 10 lat powstało 30 kolejnych klubów. W 13 przypadkach za ich powstaniem stały konkretne instytucje: osiem wojskowych klubów i sekcji pułkowych, działających od Modlina i Grodna po Kraków, policyjny klub sportowy w Wilnie, trzy kluby akademickie oraz warszawska YMCA.</w:t>
      </w:r>
    </w:p>
    <w:p>
      <w:r>
        <w:t xml:space="preserve">„Sport Wodny” porównywał w 1934 roku polski związek ze szwajcarskim, który miał 60 towarzystw i 5 tysięcy członków, a rok później donosił z Niemiec, że samo tamtejsze wioślarstwo szkolne obejmuje 20 tysięcy osób, czyli trzy razy więcej, niż liczył cały polski związek.</w:t>
      </w:r>
    </w:p>
    <w:p>
      <w:pPr>
        <w:pStyle w:val="Heading2"/>
      </w:pPr>
      <w:r>
        <w:t xml:space="preserve">Cztery lata bez zezwolenia</w:t>
      </w:r>
    </w:p>
    <w:p>
      <w:r>
        <w:t xml:space="preserve">Warszawskie Towarzystwo Wioślarskie działało od 1878 roku jako organizacja nielegalna, a władze carskie zarejestrowały je dopiero w 1882 roku. W zaborze pruskim pierwszy polski klub wioślarski powstał w Poznaniu w 1904 roku, czyli ćwierć wieku później. Zrzeszenie towarzystw było niemożliwe.</w:t>
      </w:r>
    </w:p>
    <w:p>
      <w:pPr>
        <w:pStyle w:val="Cytat"/>
      </w:pPr>
      <w:r>
        <w:t xml:space="preserve">„Zbyt mała ilość towarzystw, żyjących przytem do pewnego stopnia każda odrębnie, wpłynęła na fakt, że przez długi czas nie odczuwano potrzeby zrzeszenia się, tembardziej, że o legalnej organizacji naturalnie mowy być nie mogło”.</w:t>
      </w:r>
    </w:p>
    <w:p>
      <w:r>
        <w:t xml:space="preserve">Nieoficjalny Związek Wioślarski powstał w Warszawie w 1910 roku i objął towarzystwa Kongresówki, dwa z Krakowa, jedno z Poznania oraz jedno z Kijowa. Jego działalność przerwała wojna. Kaliskie Towarzystwo Wioślarskie obchodziło jesienią 1919 roku swoje 25-lecie i zaprosiło na jubileusz towarzystwa z całego kraju. Przyjechało 13 delegacji i tam zapadła decyzja o powołaniu związku.</w:t>
      </w:r>
    </w:p>
    <w:p>
      <w:r>
        <w:t xml:space="preserve">Polski Związek Towarzystw Wioślarskich założono sześć tygodni później, na zjeździe w Poznaniu. Prezesem został Józef Radwan z Kalisza, a pod zdjęciem pierwszego zarządu podpisano Stanisławę Hannównę, skarbniczkę.</w:t>
      </w:r>
    </w:p>
    <w:tbl>
      <w:tblPr>
        <w:tblStyle w:val="Normal"/>
        <w:tblW w:w="0" w:type="auto"/>
        <w:tblBorders>
          <w:top w:val="single" w:sz="4" w:color="D9D9D9"/>
          <w:bottom w:val="single" w:sz="4" w:color="D9D9D9"/>
          <w:insideH w:val="single" w:sz="4" w:color="D9D9D9"/>
        </w:tblBorders>
      </w:tblPr>
      <w:tr>
        <w:tc>
          <w:tcPr>
            <w:tcW w:w="4400" w:type="dxa"/>
          </w:tcPr>
          <w:p>
            <w:r>
              <w:rPr>
                <w:b/>
              </w:rPr>
              <w:t xml:space="preserve">Spis</w:t>
            </w:r>
          </w:p>
        </w:tc>
        <w:tc>
          <w:tcPr>
            <w:tcW w:w="4400" w:type="dxa"/>
          </w:tcPr>
          <w:p>
            <w:r>
              <w:rPr>
                <w:b/>
              </w:rPr>
              <w:t xml:space="preserve">Ile towarzystw i klubów</w:t>
            </w:r>
          </w:p>
        </w:tc>
      </w:tr>
      <w:tr>
        <w:tc>
          <w:tcPr>
            <w:tcW w:w="4400" w:type="dxa"/>
          </w:tcPr>
          <w:p>
            <w:r>
              <w:t xml:space="preserve">zjazd założycielski, grudzień 1919</w:t>
            </w:r>
          </w:p>
        </w:tc>
        <w:tc>
          <w:tcPr>
            <w:tcW w:w="4400" w:type="dxa"/>
          </w:tcPr>
          <w:p>
            <w:r>
              <w:t xml:space="preserve">13</w:t>
            </w:r>
          </w:p>
        </w:tc>
      </w:tr>
      <w:tr>
        <w:tc>
          <w:tcPr>
            <w:tcW w:w="4400" w:type="dxa"/>
          </w:tcPr>
          <w:p>
            <w:r>
              <w:t xml:space="preserve">lista klubów, „Sport Wodny” 1930</w:t>
            </w:r>
          </w:p>
        </w:tc>
        <w:tc>
          <w:tcPr>
            <w:tcW w:w="4400" w:type="dxa"/>
          </w:tcPr>
          <w:p>
            <w:r>
              <w:t xml:space="preserve">45</w:t>
            </w:r>
          </w:p>
        </w:tc>
      </w:tr>
      <w:tr>
        <w:tc>
          <w:tcPr>
            <w:tcW w:w="4400" w:type="dxa"/>
          </w:tcPr>
          <w:p>
            <w:r>
              <w:t xml:space="preserve">sezon 1932, według przewodnika wystawy z 1933 roku</w:t>
            </w:r>
          </w:p>
        </w:tc>
        <w:tc>
          <w:tcPr>
            <w:tcW w:w="4400" w:type="dxa"/>
          </w:tcPr>
          <w:p>
            <w:r>
              <w:t xml:space="preserve">60</w:t>
            </w:r>
          </w:p>
        </w:tc>
      </w:tr>
      <w:tr>
        <w:tc>
          <w:tcPr>
            <w:tcW w:w="4400" w:type="dxa"/>
          </w:tcPr>
          <w:p>
            <w:r>
              <w:t xml:space="preserve">spis z adresami, „Sport Wodny” 1936</w:t>
            </w:r>
          </w:p>
        </w:tc>
        <w:tc>
          <w:tcPr>
            <w:tcW w:w="4400" w:type="dxa"/>
          </w:tcPr>
          <w:p>
            <w:r>
              <w:t xml:space="preserve">65</w:t>
            </w:r>
          </w:p>
        </w:tc>
      </w:tr>
    </w:tbl>
    <w:p/>
    <w:p>
      <w:r>
        <w:t xml:space="preserve">Na spisie z 1936 roku, tym z adresami, są też kluby niemieckie: Ruder-Club „Frithjof” przy świętego Floriana 6 w Bydgoszczy, Graudenzer Ruder-Verein z Grudziądza, Ruder-Verein „Thorn” z Torunia oraz Stowarzyszenie Wioślarek Niemieckich.</w:t>
      </w:r>
    </w:p>
    <w:p>
      <w:pPr>
        <w:pStyle w:val="Heading2"/>
      </w:pPr>
      <w:r>
        <w:t xml:space="preserve">Wyprawy: od Krakowa do Gdyni i na Morze Czarne</w:t>
      </w:r>
    </w:p>
    <w:p>
      <w:r>
        <w:t xml:space="preserve">Koła turystyczne przy towarzystwach organizowały wyprawy z własnych przystani.</w:t>
      </w:r>
    </w:p>
    <w:p>
      <w:r>
        <w:t xml:space="preserve">Wojskowa osada z Grodna, w łodzi na osiem krótkich wioseł, przepłynęła Wisłę od Krakowa i 27 lipca 1924 roku przed zmierzchem dotarła do Gdyni. Nazajutrz o świcie do morza dopłynęła osada Klubu Wioślarskiego „Wisła” pod sterem Władysława Zajączkowskiego. Obie łodzie spotkały się w Kazimierzu. Wyprawę opisał Władysław Grzelak w książce „Łódką z biegiem Wisły”.</w:t>
      </w:r>
    </w:p>
    <w:p>
      <w:r>
        <w:t xml:space="preserve">W 1927 roku trzech członków poznańskiego Klubu Wioślarskiego z roku 1904 wyruszyło na Morze Czarne: Wartą, Odrą pod prąd, Morawą i Dunajem, a wracało Prutem, Sanem, Wisłą i Notecią. Podróż trwała trzy miesiące. Trzy lata po nich inni członkowie tego samego klubu przepłynęli z Poznania przez Berlin i Paryż do Hawru.</w:t>
      </w:r>
    </w:p>
    <w:p>
      <w:r>
        <w:t xml:space="preserve">Przewodnik pierwszej ogólnokrajowej wystawy kajakowej, wydany w Warszawie w 1933 roku, wyliczał, dokąd wioślarze już dopłynęli: od nadniemeńskich Stołpców do Międzychodu nad Wartą, od Gdyni do Zaleszczyk, od podhalańskiego Dunajca do Naroczy, od śląskiej Przemszy po wołyńską Horyń. Podsumował to jednym zdaniem.</w:t>
      </w:r>
    </w:p>
    <w:p>
      <w:pPr>
        <w:pStyle w:val="Cytat"/>
      </w:pPr>
      <w:r>
        <w:t xml:space="preserve">„Zmierzono wiosłami całą Polskę wzdłuż i wszerz”.</w:t>
      </w:r>
    </w:p>
    <w:p>
      <w:r>
        <w:t xml:space="preserve">Od 1929 roku związek miał referat turystyczny, trzy lata później wydał regulamin turystyczny. Polski Związek Kajakowców powstał w 1930 roku, przy poparciu związku wioślarskiego.</w:t>
      </w:r>
    </w:p>
    <w:p>
      <w:pPr>
        <w:pStyle w:val="Heading2"/>
      </w:pPr>
      <w:r>
        <w:t xml:space="preserve">Cztery kluby wioślarek</w:t>
      </w:r>
    </w:p>
    <w:p>
      <w:r>
        <w:t xml:space="preserve">Warszawski Klub Wioślarek powstał w 1912 roku i był najstarszym kobiecym klubem wioślarskim w Polsce. W 1930 roku na liście klubów zrzeszonych w związku znajdowały się cztery kluby wioślarek – w Warszawie, Bydgoszczy, Kaliszu i Poznaniu.</w:t>
      </w:r>
    </w:p>
    <w:p>
      <w:r>
        <w:t xml:space="preserve">Na rywalizację o mistrzostwo Polski kobiety musiały jednak poczekać. W 1929 roku sejmik związku uznał wniosek warszawskiego klubu o organizację mistrzostw kobiet za przedwczesny. Rok później przy związku powołano Komisję Wioślarstwa Kobiecego.</w:t>
      </w:r>
    </w:p>
    <w:p>
      <w:r>
        <w:t xml:space="preserve">Najwcześniejsze mistrzostwa Polski kobiet, które udało się odnaleźć w ówczesnej prasie, odbyły się 15 sierpnia 1932 roku. Czwórki wygrał Bydgoski Klub Wioślarek, a rywalizację jedynek J. Grabicka z Warszawskiego Klubu Wioślarek.</w:t>
      </w:r>
    </w:p>
    <w:p>
      <w:r>
        <w:t xml:space="preserve">Kobiety organizowały także własne wyprawy. W maju 1932 roku wioślarki przepłynęły z Warszawy do Bydgoszczy, zatrzymując się po drodze w Wyszogrodzie, Płocku, Włocławku i Toruniu.</w:t>
      </w:r>
    </w:p>
    <w:p>
      <w:r>
        <w:t xml:space="preserve">Skalę przedwojennego wioślarstwa dobrze widać w statystykach regat związkowych w Bydgoszczy z pierwszej dekady ich organizacji. W zawodach wystartowało 2113 wioślarzy i 111 wioślarek, reprezentujących łącznie 467 osad.</w:t>
      </w:r>
    </w:p>
    <w:p>
      <w:pPr>
        <w:pStyle w:val="Heading2"/>
      </w:pPr>
      <w:r>
        <w:t xml:space="preserve">Ostatnie regaty przed wojną</w:t>
      </w:r>
    </w:p>
    <w:p>
      <w:r>
        <w:t xml:space="preserve">XX Mistrzostwa Polski i regaty związkowe odbyły się w Poznaniu 12 i 13 sierpnia 1939 roku. Trzy tygodnie później wybuchła wojna. W sierpniu przestał ukazywać się także „Sport Wodny”, a działalność przedwojennych klubów została przerwana.</w:t>
      </w:r>
    </w:p>
    <w:p>
      <w:r>
        <w:t xml:space="preserve">Wioślarstwo zaczęło jednak odradzać się już w pierwszych miesiącach po wojnie. W grudniu 1945 roku we Wrocławiu powołano sekcję wioślarską AZS. Założył ją student medycyny Stanisław Iwankiewicz, który przed wojną poznał wioślarstwo w kaliskim klubie szkolnym. Pierwszymi instruktorami zostali student weterynarii Konstanty Korczyński oraz Ludwik Kałaciński, przed wojną członek Warszawskiego Towarzystwa Wioślarskiego.</w:t>
      </w:r>
    </w:p>
    <w:p>
      <w:r>
        <w:t xml:space="preserve">Nowe powojenne sekcje i kluby często budowano na doświadczeniu ludzi, którzy uprawiali wioślarstwo jeszcze przed 1939 rokiem. W ten sposób, mimo wojennej przerwy, część tradycji przedwojennego ruchu wioślarskiego przetrwała i została przeniesiona do powojennej Polski.</w:t>
      </w:r>
    </w:p>
    <w:p>
      <w:pPr>
        <w:pStyle w:val="Heading2"/>
      </w:pPr>
      <w:r>
        <w:t xml:space="preserve">Co zostało nad wodą</w:t>
      </w:r>
    </w:p>
    <w:p>
      <w:r>
        <w:t xml:space="preserve">W naszym spisie jest 31 przystani z tamtych lat, z czego 15 istnieje do dziś. Część nadal pracuje jako przystanie klubowe, w innych są dziś hotele i restauracje.</w:t>
      </w:r>
    </w:p>
    <w:p>
      <w:r>
        <w:t xml:space="preserve">Opisy tych przystani, razem z adresami i źródłami, są w bazie. Jest w niej też mapa z suwakiem lat od 1878 do dziś. Baza ma wersję angielską.</w:t>
      </w:r>
    </w:p>
    <w:p>
      <w:r>
        <w:t xml:space="preserve">Przystań nad Brdą przy ulicy świętego Floriana w Bydgoszczy zbudowano w latach 1913 i 1914 dla niemieckiego Ruder-Clubu „Frithjof”, w 1945 roku siedzibę w niej dostało Bydgoskie Towarzystwo Wioślarskie, a w 1996 roku władze miasta sprzedały budynek spółce z Szanghaju.</w:t>
      </w:r>
    </w:p>
    <w:p>
      <w:r>
        <w:t xml:space="preserve">Klubów wioślarskich działa dziś w Polsce 55. Jeden z nich, Towarzystwo Wioślarskie we Włocławku, ma przystań u ujścia Zgłowiączki do Wisły, oddaną do użytku w 1928 roku. Budynek istnieje i mieści hotel, a wioślarze przenieśli się do nowej przystani, bo stary obiekt niszczyły kolejne powodzie.</w:t>
      </w:r>
    </w:p>
    <w:p>
      <w:pPr>
        <w:pStyle w:val="Heading2"/>
      </w:pPr>
      <w:r>
        <w:t xml:space="preserve">Skąd to wiemy</w:t>
      </w:r>
    </w:p>
    <w:p>
      <w:pPr>
        <w:pStyle w:val="Heading2"/>
      </w:pPr>
      <w:r>
        <w:t xml:space="preserve">Źródła</w:t>
      </w:r>
    </w:p>
    <w:p>
      <w:pPr>
        <w:pStyle w:val="ListParagraph"/>
        <w:numPr>
          <w:ilvl w:val="0"/>
          <w:numId w:val="1"/>
        </w:numPr>
      </w:pPr>
      <w:r>
        <w:t xml:space="preserve">„Wioślarz Polski” 1925, nr 2 i 3 oraz „Sport Wodny” 1925–1939, organ Polskiego Związku Towarzystw Wioślarskich – początki WTW, kalendarium związku, listy klubów, regaty, wioślarstwo kobiece. Skany: Wielkopolska Biblioteka Cyfrowa i Pomorska Biblioteka Cyfrowa.</w:t>
      </w:r>
    </w:p>
    <w:p>
      <w:pPr>
        <w:pStyle w:val="ListParagraph"/>
        <w:numPr>
          <w:ilvl w:val="0"/>
          <w:numId w:val="1"/>
        </w:numPr>
      </w:pPr>
      <w:r>
        <w:t xml:space="preserve">Włodzimierz Długoszewski, „Szkic historii Polskiego Związku Towarzystw Wioślarskich” razem z listą 45 zrzeszonych klubów i statystyką regat 1920–1929, „Sport Wodny” 1930, nr 3.</w:t>
      </w:r>
    </w:p>
    <w:p>
      <w:pPr>
        <w:pStyle w:val="ListParagraph"/>
        <w:numPr>
          <w:ilvl w:val="0"/>
          <w:numId w:val="1"/>
        </w:numPr>
      </w:pPr>
      <w:r>
        <w:t xml:space="preserve">Spis Towarzystw i Klubów wioślarskich zrzeszonych w P.Z.T.W., „Sport Wodny” 1936, nr 22 – 65 pozycji z miejscowościami i adresami.</w:t>
      </w:r>
    </w:p>
    <w:p>
      <w:pPr>
        <w:pStyle w:val="ListParagraph"/>
        <w:numPr>
          <w:ilvl w:val="0"/>
          <w:numId w:val="1"/>
        </w:numPr>
      </w:pPr>
      <w:r>
        <w:t xml:space="preserve">Przewodnik Pierwszej Ogólnokrajowej Wystawy Kajakowej, Turystyki Wodnej i Wioślarstwa, Warszawa 1933 (zbiory Biblioteki Narodowej) – wyprawy wioślarskie, spływy zbiorowe, powstanie związku kajakowego.</w:t>
      </w:r>
    </w:p>
    <w:p>
      <w:pPr>
        <w:pStyle w:val="ListParagraph"/>
        <w:numPr>
          <w:ilvl w:val="0"/>
          <w:numId w:val="1"/>
        </w:numPr>
      </w:pPr>
      <w:r>
        <w:t xml:space="preserve">Monografie klubowe i opracowania Komisji Historycznej PZTW, w tym prace Ryszarda L. Kobendzy o WTW, Kaliskim TW, Płockim TW i sekcjach akademickich, oraz strony samych klubów.</w:t>
      </w:r>
    </w:p>
    <w:p>
      <w:pPr>
        <w:pStyle w:val="ListParagraph"/>
        <w:numPr>
          <w:ilvl w:val="0"/>
          <w:numId w:val="1"/>
        </w:numPr>
      </w:pPr>
      <w:r>
        <w:t xml:space="preserve">Baza „Towarzystwa i kluby wioślarskie” Stanu Wody – 171 organizacji z lat 1878–1939, 55 klubów działających dziś i 31 przystani, każdy wpis z zestawem źródeł i cytatów: stanwody.org/towarzystwa-i-kluby-wioslarskie.</w:t>
      </w:r>
    </w:p>
    <w:p>
      <w:pPr>
        <w:pStyle w:val="Heading2"/>
      </w:pPr>
      <w:r>
        <w:t xml:space="preserve">Zastrzeżenia</w:t>
      </w:r>
    </w:p>
    <w:p>
      <w:pPr>
        <w:pStyle w:val="ListParagraph"/>
        <w:numPr>
          <w:ilvl w:val="0"/>
          <w:numId w:val="1"/>
        </w:numPr>
      </w:pPr>
      <w:r>
        <w:t xml:space="preserve">Rok powstania znamy dla 105 ze 171 towarzystw w spisie, więc wykres pokazuje rozkład tych 105, a nie całości. Niski słupek lat 1935–1939 bierze się także stąd, że dla schyłku dwudziestolecia mamy mniej list i monografii.</w:t>
      </w:r>
    </w:p>
    <w:p>
      <w:pPr>
        <w:pStyle w:val="ListParagraph"/>
        <w:numPr>
          <w:ilvl w:val="0"/>
          <w:numId w:val="1"/>
        </w:numPr>
      </w:pPr>
      <w:r>
        <w:t xml:space="preserve">Daty założenia bywają sporne. Warszawskie Towarzystwo Wioślarskie podaje 1878, spisy z epoki także 1882. Płockie Towarzystwo Wioślarskie występuje z latami 1882, 1884 i 1885. W bazie każda z tych wersji stoi przy wpisie razem ze źródłem.</w:t>
      </w:r>
    </w:p>
    <w:p>
      <w:pPr>
        <w:pStyle w:val="ListParagraph"/>
        <w:numPr>
          <w:ilvl w:val="0"/>
          <w:numId w:val="1"/>
        </w:numPr>
      </w:pPr>
      <w:r>
        <w:t xml:space="preserve">Liczby członków i osad pochodzą ze statystyk drukowanych przez związek. Podajemy wyłącznie wiersze podsumowań, bo w skanach pojedyncze cyfry bywają nieczytelne.</w:t>
      </w:r>
    </w:p>
    <w:p>
      <w:pPr>
        <w:pStyle w:val="ListParagraph"/>
        <w:numPr>
          <w:ilvl w:val="0"/>
          <w:numId w:val="1"/>
        </w:numPr>
      </w:pPr>
      <w:r>
        <w:t xml:space="preserve">Spis obejmuje organizacje wioślarskie, w tym sekcje wioślarskie klubów wielosekcyjnych. Kluby kajakowe, które od 1930 roku miały własny związek, są w nim tylko wtedy, gdy działały przy towarzystwie wioślarskim.</w:t>
      </w:r>
    </w:p>
    <w:p>
      <w:pPr>
        <w:pStyle w:val="ListParagraph"/>
        <w:numPr>
          <w:ilvl w:val="0"/>
          <w:numId w:val="1"/>
        </w:numPr>
      </w:pPr>
      <w:r>
        <w:t xml:space="preserve">Nie twierdzimy, że wszystkie przedwojenne towarzystwa przestały istnieć. Z naszych danych wynika tylko, ile organizacji z tamtych lat udało się opisać i ile klubów wioślarskich działa dziś.</w:t>
      </w:r>
    </w:p>
    <w:p>
      <w:pPr>
        <w:pStyle w:val="Heading2"/>
      </w:pPr>
      <w:r>
        <w:t xml:space="preserve">Materiały do pobrania</w:t>
      </w:r>
    </w:p>
    <w:p>
      <w:r>
        <w:t xml:space="preserve">Zdjęcia, wykres w PNG z przezroczystym tłem i dane w CSV: stanwody.org, materiał „Kto mieszkał w polskich rzekach”. Każdy plik ma podpis z autorem i licencją.</w:t>
      </w:r>
    </w:p>
    <w:p>
      <w:pPr>
        <w:pStyle w:val="Heading2"/>
      </w:pPr>
      <w:r>
        <w:t xml:space="preserve">Kontakt dla mediów</w:t>
      </w:r>
    </w:p>
    <w:p>
      <w:r>
        <w:t xml:space="preserve">Karol Kwiatkowski, twórca projektu Stan Wody, czesc@stanwody.org. Materiały i dane do wszystkich opracowań udostępniamy redakcjom na życzenie.</w:t>
      </w:r>
    </w:p>
    <w:sectPr>
      <w:pgSz w:w="11906" w:h="16838"/>
      <w:pgMar w:top="1418" w:right="1418" w:bottom="1418" w:left="1418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b w:val="0"/>
        <w:i w:val="0"/>
        <w:sz w:val="22"/>
        <w:szCs w:val="22"/>
        <w:color w:val="1A1A1A"/>
      </w:rPr>
    </w:rPrDefault>
    <w:pPrDefault>
      <w:pPr>
        <w:spacing w:after="180" w:line="276" w:lineRule="auto"/>
      </w:pPr>
    </w:pPrDefault>
  </w:docDefaults>
  <w:style w:type="paragraph" w:default="1" w:styleId="Normal">
    <w:name w:val="Normal"/>
    <w:qFormat/>
    <w:pPr>
      <w:spacing w:after="180" w:line="276" w:lineRule="auto"/>
    </w:pPr>
    <w:rPr>
      <w:rFonts w:ascii="Calibri" w:hAnsi="Calibri" w:cs="Calibri" w:eastAsia="Calibri"/>
      <w:b w:val="0"/>
      <w:sz w:val="22"/>
      <w:color w:val="1A1A1A"/>
    </w:rPr>
  </w:style>
  <w:style w:type="paragraph" w:styleId="Data">
    <w:name w:val="Data"/>
    <w:basedOn w:val="Normal"/>
    <w:pPr>
      <w:spacing w:after="260"/>
    </w:pPr>
    <w:rPr>
      <w:rFonts w:ascii="Calibri" w:hAnsi="Calibri" w:cs="Calibri" w:eastAsia="Calibri"/>
      <w:b w:val="0"/>
      <w:caps/>
      <w:sz w:val="17"/>
      <w:color w:val="6B6355"/>
    </w:rPr>
  </w:style>
  <w:style w:type="paragraph" w:styleId="Heading1">
    <w:name w:val="heading 1"/>
    <w:basedOn w:val="Normal"/>
    <w:qFormat/>
    <w:pPr>
      <w:spacing w:before="0" w:after="220"/>
      <w:outlineLvl w:val="0"/>
    </w:pPr>
    <w:rPr>
      <w:rFonts w:ascii="Calibri" w:hAnsi="Calibri" w:cs="Calibri" w:eastAsia="Calibri"/>
      <w:b/>
      <w:sz w:val="34"/>
      <w:color w:val="12263A"/>
    </w:rPr>
  </w:style>
  <w:style w:type="paragraph" w:styleId="Lead">
    <w:name w:val="Lead"/>
    <w:basedOn w:val="Normal"/>
    <w:pPr>
      <w:spacing w:after="300"/>
    </w:pPr>
    <w:rPr>
      <w:rFonts w:ascii="Calibri" w:hAnsi="Calibri" w:cs="Calibri" w:eastAsia="Calibri"/>
      <w:b w:val="0"/>
      <w:sz w:val="25"/>
      <w:color w:val="3A4A55"/>
    </w:rPr>
  </w:style>
  <w:style w:type="paragraph" w:styleId="Heading2">
    <w:name w:val="heading 2"/>
    <w:basedOn w:val="Normal"/>
    <w:qFormat/>
    <w:pPr>
      <w:spacing w:before="400" w:after="150"/>
      <w:outlineLvl w:val="1"/>
    </w:pPr>
    <w:rPr>
      <w:rFonts w:ascii="Calibri" w:hAnsi="Calibri" w:cs="Calibri" w:eastAsia="Calibri"/>
      <w:b/>
      <w:sz w:val="25"/>
      <w:color w:val="165A72"/>
    </w:rPr>
  </w:style>
  <w:style w:type="paragraph" w:styleId="Cytat">
    <w:name w:val="Cytat"/>
    <w:basedOn w:val="Normal"/>
    <w:pPr>
      <w:ind w:left="454"/>
      <w:spacing w:before="220" w:after="110"/>
    </w:pPr>
    <w:rPr>
      <w:rFonts w:ascii="Calibri" w:hAnsi="Calibri" w:cs="Calibri" w:eastAsia="Calibri"/>
      <w:b w:val="0"/>
      <w:i/>
    </w:rPr>
  </w:style>
  <w:style w:type="paragraph" w:styleId="Podpis">
    <w:name w:val="Podpis"/>
    <w:basedOn w:val="Normal"/>
    <w:pPr>
      <w:ind w:left="454"/>
      <w:spacing w:after="280"/>
    </w:pPr>
    <w:rPr>
      <w:rFonts w:ascii="Calibri" w:hAnsi="Calibri" w:cs="Calibri" w:eastAsia="Calibri"/>
      <w:b w:val="0"/>
      <w:sz w:val="19"/>
      <w:color w:val="6B6355"/>
    </w:rPr>
  </w:style>
  <w:style w:type="paragraph" w:styleId="ListParagraph">
    <w:name w:val="List Paragraph"/>
    <w:basedOn w:val="Normal"/>
    <w:qFormat/>
    <w:pPr>
      <w:spacing w:after="100"/>
      <w:contextualSpacing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